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829AC">
        <w:rPr>
          <w:sz w:val="27"/>
          <w:szCs w:val="27"/>
        </w:rPr>
        <w:t>29</w:t>
      </w:r>
      <w:r w:rsidR="00AC31B0" w:rsidRPr="00AC31B0">
        <w:rPr>
          <w:sz w:val="27"/>
          <w:szCs w:val="27"/>
        </w:rPr>
        <w:t xml:space="preserve">» </w:t>
      </w:r>
      <w:r w:rsidR="004E5E26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4E5E26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разрешения на условно</w:t>
      </w:r>
      <w:r w:rsidR="004829AC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разрешенный вид</w:t>
      </w:r>
      <w:r w:rsidR="00877197" w:rsidRPr="004E5E26">
        <w:rPr>
          <w:sz w:val="26"/>
          <w:szCs w:val="26"/>
        </w:rPr>
        <w:t xml:space="preserve"> использования земельного участка</w:t>
      </w:r>
      <w:r w:rsidR="004E5E26" w:rsidRPr="004E5E26">
        <w:rPr>
          <w:sz w:val="26"/>
          <w:szCs w:val="26"/>
        </w:rPr>
        <w:t xml:space="preserve"> </w:t>
      </w:r>
      <w:r w:rsidR="00A00BCF" w:rsidRPr="00A00BCF">
        <w:rPr>
          <w:sz w:val="26"/>
          <w:szCs w:val="26"/>
        </w:rPr>
        <w:t xml:space="preserve">земельного участка </w:t>
      </w:r>
      <w:r w:rsidR="00A00BCF">
        <w:rPr>
          <w:sz w:val="26"/>
          <w:szCs w:val="26"/>
        </w:rPr>
        <w:br/>
      </w:r>
      <w:r w:rsidR="00A00BCF" w:rsidRPr="00A00BCF">
        <w:rPr>
          <w:sz w:val="26"/>
          <w:szCs w:val="26"/>
        </w:rPr>
        <w:t>с кадастровым номером 16:30:020502:105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A00BCF">
        <w:rPr>
          <w:sz w:val="28"/>
          <w:szCs w:val="28"/>
        </w:rPr>
        <w:t>29</w:t>
      </w:r>
      <w:r w:rsidR="00877197" w:rsidRPr="00877197">
        <w:rPr>
          <w:sz w:val="28"/>
          <w:szCs w:val="28"/>
        </w:rPr>
        <w:t xml:space="preserve"> </w:t>
      </w:r>
      <w:r w:rsidR="009177A0">
        <w:rPr>
          <w:sz w:val="28"/>
          <w:szCs w:val="28"/>
        </w:rPr>
        <w:t>мая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A00BCF">
        <w:rPr>
          <w:i/>
          <w:spacing w:val="-2"/>
          <w:sz w:val="28"/>
          <w:szCs w:val="28"/>
        </w:rPr>
        <w:t>пятница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9177A0">
        <w:rPr>
          <w:sz w:val="28"/>
          <w:szCs w:val="28"/>
        </w:rPr>
        <w:t>Главы</w:t>
      </w:r>
      <w:r w:rsidR="00D23997" w:rsidRPr="00877197">
        <w:rPr>
          <w:sz w:val="28"/>
          <w:szCs w:val="28"/>
        </w:rPr>
        <w:t xml:space="preserve"> муниципального образования </w:t>
      </w:r>
      <w:r w:rsidR="00B16042" w:rsidRPr="00877197">
        <w:rPr>
          <w:sz w:val="28"/>
          <w:szCs w:val="28"/>
        </w:rPr>
        <w:t>«</w:t>
      </w:r>
      <w:r w:rsidR="009177A0">
        <w:rPr>
          <w:sz w:val="28"/>
          <w:szCs w:val="28"/>
        </w:rPr>
        <w:t>Н</w:t>
      </w:r>
      <w:r w:rsidR="00D23997" w:rsidRPr="00877197">
        <w:rPr>
          <w:sz w:val="28"/>
          <w:szCs w:val="28"/>
        </w:rPr>
        <w:t>ижнекамск</w:t>
      </w:r>
      <w:r w:rsidR="009177A0">
        <w:rPr>
          <w:sz w:val="28"/>
          <w:szCs w:val="28"/>
        </w:rPr>
        <w:t>ий</w:t>
      </w:r>
      <w:r w:rsidR="00D23997" w:rsidRPr="00877197">
        <w:rPr>
          <w:sz w:val="28"/>
          <w:szCs w:val="28"/>
        </w:rPr>
        <w:t xml:space="preserve"> муниципальн</w:t>
      </w:r>
      <w:r w:rsidR="009177A0">
        <w:rPr>
          <w:sz w:val="28"/>
          <w:szCs w:val="28"/>
        </w:rPr>
        <w:t>ый район»</w:t>
      </w:r>
      <w:r w:rsidR="00D23997" w:rsidRPr="00877197">
        <w:rPr>
          <w:sz w:val="28"/>
          <w:szCs w:val="28"/>
        </w:rPr>
        <w:t xml:space="preserve">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AC31B0" w:rsidP="00541DAE">
      <w:pPr>
        <w:pStyle w:val="Iauiue"/>
        <w:ind w:firstLine="540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Pr="00877197">
        <w:rPr>
          <w:bCs/>
          <w:spacing w:val="-1"/>
          <w:sz w:val="28"/>
          <w:szCs w:val="28"/>
        </w:rPr>
        <w:t xml:space="preserve">Принято решение </w:t>
      </w:r>
      <w:r w:rsidR="009177A0">
        <w:rPr>
          <w:bCs/>
          <w:spacing w:val="-1"/>
          <w:sz w:val="28"/>
          <w:szCs w:val="28"/>
        </w:rPr>
        <w:t>одобрить</w:t>
      </w:r>
      <w:r w:rsidR="009177A0" w:rsidRPr="009177A0">
        <w:rPr>
          <w:bCs/>
          <w:spacing w:val="-1"/>
          <w:sz w:val="28"/>
          <w:szCs w:val="28"/>
        </w:rPr>
        <w:t xml:space="preserve"> разрешение на условно разрешенный вид использования </w:t>
      </w:r>
      <w:r w:rsidR="00A00BCF" w:rsidRPr="00A00BCF">
        <w:rPr>
          <w:bCs/>
          <w:spacing w:val="-1"/>
          <w:sz w:val="28"/>
          <w:szCs w:val="28"/>
        </w:rPr>
        <w:t xml:space="preserve">«для размещения спортплощадок, теннисных кортов земельному участку с кадастровым номером 16:30:020502:105 площадью 1229 кв. м., расположенного по адресу: Республика Татарстан, Нижнекамский муниципальный район, </w:t>
      </w:r>
      <w:proofErr w:type="spellStart"/>
      <w:r w:rsidR="00A00BCF" w:rsidRPr="00A00BCF">
        <w:rPr>
          <w:bCs/>
          <w:spacing w:val="-1"/>
          <w:sz w:val="28"/>
          <w:szCs w:val="28"/>
        </w:rPr>
        <w:t>Каенлинское</w:t>
      </w:r>
      <w:proofErr w:type="spellEnd"/>
      <w:r w:rsidR="00A00BCF" w:rsidRPr="00A00BCF">
        <w:rPr>
          <w:bCs/>
          <w:spacing w:val="-1"/>
          <w:sz w:val="28"/>
          <w:szCs w:val="28"/>
        </w:rPr>
        <w:t xml:space="preserve"> сельское поселение, с. </w:t>
      </w:r>
      <w:proofErr w:type="spellStart"/>
      <w:r w:rsidR="00A00BCF" w:rsidRPr="00A00BCF">
        <w:rPr>
          <w:bCs/>
          <w:spacing w:val="-1"/>
          <w:sz w:val="28"/>
          <w:szCs w:val="28"/>
        </w:rPr>
        <w:t>Каенлы</w:t>
      </w:r>
      <w:proofErr w:type="spellEnd"/>
      <w:r w:rsidR="00A00BCF" w:rsidRPr="00A00BCF">
        <w:rPr>
          <w:bCs/>
          <w:spacing w:val="-1"/>
          <w:sz w:val="28"/>
          <w:szCs w:val="28"/>
        </w:rPr>
        <w:t xml:space="preserve"> в территориальной зоне Ж-1 с вида разрешенного использования «для индивидуального жилищного строительства» на вид разрешенного использования «детской игровой, спортивной площадки»</w:t>
      </w:r>
      <w:r w:rsidR="009177A0" w:rsidRPr="009177A0">
        <w:rPr>
          <w:bCs/>
          <w:spacing w:val="-1"/>
          <w:sz w:val="28"/>
          <w:szCs w:val="28"/>
        </w:rPr>
        <w:t xml:space="preserve">, что соответствует коду вида разрешенного использования </w:t>
      </w:r>
      <w:r w:rsidR="00A00BCF">
        <w:rPr>
          <w:bCs/>
          <w:spacing w:val="-1"/>
          <w:sz w:val="28"/>
          <w:szCs w:val="28"/>
        </w:rPr>
        <w:t>5.1.3</w:t>
      </w:r>
      <w:r w:rsidR="009177A0" w:rsidRPr="009177A0">
        <w:rPr>
          <w:bCs/>
          <w:spacing w:val="-1"/>
          <w:sz w:val="28"/>
          <w:szCs w:val="28"/>
        </w:rPr>
        <w:t xml:space="preserve"> «</w:t>
      </w:r>
      <w:r w:rsidR="00A00BCF">
        <w:rPr>
          <w:bCs/>
          <w:spacing w:val="-1"/>
          <w:sz w:val="28"/>
          <w:szCs w:val="28"/>
        </w:rPr>
        <w:t>Площадки для занятий спортом</w:t>
      </w:r>
      <w:r w:rsidR="009177A0" w:rsidRPr="009177A0">
        <w:rPr>
          <w:bCs/>
          <w:spacing w:val="-1"/>
          <w:sz w:val="28"/>
          <w:szCs w:val="28"/>
        </w:rPr>
        <w:t>» классификатора видов разрешенного использования, утвержденного приказом Минэкономразвития России №540 от 01.09.2014г</w:t>
      </w:r>
      <w:r w:rsidR="00AB2C12" w:rsidRPr="00877197">
        <w:rPr>
          <w:sz w:val="28"/>
          <w:szCs w:val="28"/>
        </w:rPr>
        <w:t>.</w:t>
      </w:r>
    </w:p>
    <w:p w:rsidR="00541DAE" w:rsidRPr="00541DAE" w:rsidRDefault="006E268E" w:rsidP="00541DA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proofErr w:type="gramStart"/>
      <w:r w:rsidR="00541DAE" w:rsidRPr="00541DAE">
        <w:rPr>
          <w:sz w:val="28"/>
          <w:szCs w:val="28"/>
        </w:rPr>
        <w:t>Рекомендовать  Филиалу</w:t>
      </w:r>
      <w:proofErr w:type="gramEnd"/>
      <w:r w:rsidR="00541DAE" w:rsidRPr="00541DAE">
        <w:rPr>
          <w:sz w:val="28"/>
          <w:szCs w:val="28"/>
        </w:rPr>
        <w:t xml:space="preserve"> ФГБУ «ФКП </w:t>
      </w:r>
      <w:proofErr w:type="spellStart"/>
      <w:r w:rsidR="00541DAE" w:rsidRPr="00541DAE">
        <w:rPr>
          <w:sz w:val="28"/>
          <w:szCs w:val="28"/>
        </w:rPr>
        <w:t>Росреестра</w:t>
      </w:r>
      <w:proofErr w:type="spellEnd"/>
      <w:r w:rsidR="00541DAE" w:rsidRPr="00541DAE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Pr="00285E54" w:rsidRDefault="00541DAE" w:rsidP="00541DAE">
      <w:pPr>
        <w:pStyle w:val="Iauiue"/>
        <w:ind w:firstLine="567"/>
        <w:jc w:val="both"/>
      </w:pPr>
      <w:r>
        <w:rPr>
          <w:sz w:val="28"/>
          <w:szCs w:val="28"/>
        </w:rPr>
        <w:t>6</w:t>
      </w:r>
      <w:r w:rsidRPr="00541DAE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541DAE" w:rsidRDefault="00541DAE" w:rsidP="00541DAE">
      <w:pPr>
        <w:jc w:val="right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А.Г. </w:t>
      </w:r>
      <w:proofErr w:type="spellStart"/>
      <w:r w:rsidRPr="008F2FCD">
        <w:rPr>
          <w:bCs/>
          <w:spacing w:val="-4"/>
          <w:sz w:val="28"/>
          <w:szCs w:val="28"/>
        </w:rPr>
        <w:t>Сайфутдинов</w:t>
      </w:r>
      <w:proofErr w:type="spellEnd"/>
    </w:p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>
      <w:bookmarkStart w:id="4" w:name="_GoBack"/>
      <w:bookmarkEnd w:id="4"/>
    </w:p>
    <w:sectPr w:rsidR="00732BF9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520F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29AC"/>
    <w:rsid w:val="0048624B"/>
    <w:rsid w:val="004876F7"/>
    <w:rsid w:val="00495B39"/>
    <w:rsid w:val="004B5700"/>
    <w:rsid w:val="004D6CCA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187D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A0AA1"/>
    <w:rsid w:val="009A33C1"/>
    <w:rsid w:val="009A60DE"/>
    <w:rsid w:val="009E20C5"/>
    <w:rsid w:val="009F5564"/>
    <w:rsid w:val="00A00BCF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B655D8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20CB"/>
    <w:rsid w:val="00CF3DDD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1216"/>
    <w:rsid w:val="00F23448"/>
    <w:rsid w:val="00F25D0F"/>
    <w:rsid w:val="00F85E60"/>
    <w:rsid w:val="00F8694F"/>
    <w:rsid w:val="00F9159B"/>
    <w:rsid w:val="00FB5859"/>
    <w:rsid w:val="00FC0226"/>
    <w:rsid w:val="00FF193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6354-0820-4110-A612-6DE675AD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7</cp:revision>
  <cp:lastPrinted>2019-03-15T06:00:00Z</cp:lastPrinted>
  <dcterms:created xsi:type="dcterms:W3CDTF">2020-06-01T11:24:00Z</dcterms:created>
  <dcterms:modified xsi:type="dcterms:W3CDTF">2020-06-01T12:40:00Z</dcterms:modified>
</cp:coreProperties>
</file>